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B5A1C" w14:textId="77777777" w:rsidR="007608E5" w:rsidRPr="005700B8" w:rsidRDefault="007608E5" w:rsidP="005700B8">
      <w:pPr>
        <w:spacing w:after="240"/>
        <w:jc w:val="center"/>
        <w:rPr>
          <w:rFonts w:eastAsiaTheme="minorHAnsi" w:cs="Arial"/>
          <w:caps/>
          <w:sz w:val="24"/>
          <w:szCs w:val="24"/>
        </w:rPr>
      </w:pPr>
      <w:r w:rsidRPr="005700B8">
        <w:rPr>
          <w:rFonts w:eastAsiaTheme="minorHAnsi" w:cs="Arial"/>
          <w:caps/>
          <w:sz w:val="24"/>
          <w:szCs w:val="24"/>
        </w:rPr>
        <w:t>CITY OF GRAND RAPIDS</w:t>
      </w:r>
    </w:p>
    <w:p w14:paraId="67FC86DD" w14:textId="77777777" w:rsidR="007608E5" w:rsidRPr="005700B8" w:rsidRDefault="007608E5" w:rsidP="005700B8">
      <w:pPr>
        <w:jc w:val="center"/>
        <w:rPr>
          <w:rFonts w:eastAsia="Calibri" w:cs="Arial"/>
          <w:caps/>
          <w:sz w:val="24"/>
          <w:szCs w:val="24"/>
        </w:rPr>
      </w:pPr>
      <w:r w:rsidRPr="005700B8">
        <w:rPr>
          <w:rFonts w:eastAsia="Calibri" w:cs="Arial"/>
          <w:caps/>
          <w:sz w:val="24"/>
          <w:szCs w:val="24"/>
        </w:rPr>
        <w:t>SPECIAL PROVISION</w:t>
      </w:r>
    </w:p>
    <w:p w14:paraId="5DCEA9F2" w14:textId="77777777" w:rsidR="007608E5" w:rsidRPr="005700B8" w:rsidRDefault="007608E5" w:rsidP="005700B8">
      <w:pPr>
        <w:jc w:val="center"/>
        <w:rPr>
          <w:rFonts w:eastAsia="Calibri" w:cs="Arial"/>
          <w:caps/>
          <w:sz w:val="24"/>
          <w:szCs w:val="24"/>
        </w:rPr>
      </w:pPr>
      <w:r w:rsidRPr="005700B8">
        <w:rPr>
          <w:rFonts w:eastAsia="Calibri" w:cs="Arial"/>
          <w:caps/>
          <w:sz w:val="24"/>
          <w:szCs w:val="24"/>
        </w:rPr>
        <w:t>FOR</w:t>
      </w:r>
    </w:p>
    <w:p w14:paraId="5C5A84B3" w14:textId="7387D9E1" w:rsidR="007608E5" w:rsidRPr="005700B8" w:rsidRDefault="00637AFD" w:rsidP="005700B8">
      <w:pPr>
        <w:tabs>
          <w:tab w:val="center" w:pos="4680"/>
        </w:tabs>
        <w:spacing w:after="240"/>
        <w:jc w:val="center"/>
        <w:rPr>
          <w:rFonts w:eastAsiaTheme="minorHAnsi" w:cs="Arial"/>
          <w:b/>
          <w:caps/>
          <w:sz w:val="24"/>
          <w:szCs w:val="24"/>
        </w:rPr>
      </w:pPr>
      <w:r w:rsidRPr="005700B8">
        <w:rPr>
          <w:rFonts w:eastAsiaTheme="minorHAnsi" w:cs="Arial"/>
          <w:b/>
          <w:caps/>
          <w:sz w:val="24"/>
          <w:szCs w:val="24"/>
        </w:rPr>
        <w:t>Roadway grading</w:t>
      </w:r>
    </w:p>
    <w:p w14:paraId="15759DEB" w14:textId="72AB6D03" w:rsidR="00DC4E44" w:rsidRPr="00DC4E44" w:rsidRDefault="00DC4E44" w:rsidP="00DC4E44">
      <w:pPr>
        <w:pStyle w:val="Header"/>
        <w:tabs>
          <w:tab w:val="clear" w:pos="4320"/>
          <w:tab w:val="clear" w:pos="8640"/>
          <w:tab w:val="center" w:pos="4680"/>
          <w:tab w:val="right" w:pos="9360"/>
        </w:tabs>
        <w:jc w:val="right"/>
        <w:rPr>
          <w:rFonts w:cs="Arial"/>
          <w:caps/>
          <w:sz w:val="24"/>
          <w:szCs w:val="24"/>
        </w:rPr>
      </w:pPr>
      <w:r w:rsidRPr="00DC4E44">
        <w:rPr>
          <w:rFonts w:cs="Arial"/>
          <w:caps/>
          <w:sz w:val="24"/>
          <w:szCs w:val="24"/>
        </w:rPr>
        <w:t>ENG/City of Grand Rapids</w:t>
      </w:r>
      <w:r w:rsidRPr="00DC4E44">
        <w:rPr>
          <w:rFonts w:cs="Arial"/>
          <w:caps/>
          <w:sz w:val="24"/>
          <w:szCs w:val="24"/>
        </w:rPr>
        <w:tab/>
      </w:r>
      <w:r w:rsidR="00D50835">
        <w:rPr>
          <w:rFonts w:cs="Arial"/>
          <w:caps/>
          <w:sz w:val="24"/>
          <w:szCs w:val="24"/>
        </w:rPr>
        <w:t>1</w:t>
      </w:r>
      <w:r w:rsidRPr="00DC4E44">
        <w:rPr>
          <w:rFonts w:cs="Arial"/>
          <w:caps/>
          <w:sz w:val="24"/>
          <w:szCs w:val="24"/>
        </w:rPr>
        <w:t xml:space="preserve"> of </w:t>
      </w:r>
      <w:r w:rsidRPr="00DC4E44">
        <w:rPr>
          <w:rFonts w:cs="Arial"/>
          <w:caps/>
          <w:sz w:val="24"/>
          <w:szCs w:val="24"/>
        </w:rPr>
        <w:fldChar w:fldCharType="begin"/>
      </w:r>
      <w:r w:rsidRPr="00DC4E44">
        <w:rPr>
          <w:rFonts w:cs="Arial"/>
          <w:caps/>
          <w:sz w:val="24"/>
          <w:szCs w:val="24"/>
        </w:rPr>
        <w:instrText xml:space="preserve"> NUMPAGES  \* Arabic  \* MERGEFORMAT </w:instrText>
      </w:r>
      <w:r w:rsidRPr="00DC4E44">
        <w:rPr>
          <w:rFonts w:cs="Arial"/>
          <w:caps/>
          <w:sz w:val="24"/>
          <w:szCs w:val="24"/>
        </w:rPr>
        <w:fldChar w:fldCharType="separate"/>
      </w:r>
      <w:r>
        <w:rPr>
          <w:rFonts w:cs="Arial"/>
          <w:caps/>
          <w:sz w:val="24"/>
        </w:rPr>
        <w:t>2</w:t>
      </w:r>
      <w:r w:rsidRPr="00DC4E44">
        <w:rPr>
          <w:rFonts w:cs="Arial"/>
          <w:caps/>
          <w:sz w:val="24"/>
          <w:szCs w:val="24"/>
        </w:rPr>
        <w:fldChar w:fldCharType="end"/>
      </w:r>
      <w:r w:rsidRPr="00DC4E44">
        <w:rPr>
          <w:rFonts w:cs="Arial"/>
          <w:caps/>
          <w:sz w:val="24"/>
          <w:szCs w:val="24"/>
        </w:rPr>
        <w:tab/>
      </w:r>
      <w:r>
        <w:rPr>
          <w:rFonts w:cs="Arial"/>
          <w:caps/>
          <w:sz w:val="24"/>
          <w:szCs w:val="24"/>
        </w:rPr>
        <w:t>org:12/14/21</w:t>
      </w:r>
    </w:p>
    <w:p w14:paraId="5C37F8CA" w14:textId="08744560" w:rsidR="00DC4E44" w:rsidRPr="00DC4E44" w:rsidRDefault="00DC4E44" w:rsidP="00DC4E44">
      <w:pPr>
        <w:pStyle w:val="Header"/>
        <w:tabs>
          <w:tab w:val="clear" w:pos="4320"/>
          <w:tab w:val="clear" w:pos="8640"/>
          <w:tab w:val="center" w:pos="4680"/>
          <w:tab w:val="right" w:pos="9360"/>
        </w:tabs>
        <w:spacing w:after="240"/>
        <w:jc w:val="right"/>
        <w:rPr>
          <w:rFonts w:cs="Arial"/>
          <w:caps/>
          <w:sz w:val="24"/>
          <w:szCs w:val="24"/>
        </w:rPr>
      </w:pPr>
      <w:proofErr w:type="gramStart"/>
      <w:r>
        <w:rPr>
          <w:rFonts w:cs="Arial"/>
          <w:caps/>
          <w:sz w:val="24"/>
          <w:szCs w:val="24"/>
        </w:rPr>
        <w:t>rev:</w:t>
      </w:r>
      <w:r w:rsidR="00561BC7" w:rsidRPr="00D37742">
        <w:rPr>
          <w:rFonts w:cs="Arial"/>
          <w:caps/>
          <w:sz w:val="24"/>
          <w:szCs w:val="24"/>
          <w:highlight w:val="yellow"/>
        </w:rPr>
        <w:t>xx</w:t>
      </w:r>
      <w:proofErr w:type="gramEnd"/>
      <w:r w:rsidR="00D50835" w:rsidRPr="00D37742">
        <w:rPr>
          <w:rFonts w:cs="Arial"/>
          <w:caps/>
          <w:sz w:val="24"/>
          <w:szCs w:val="24"/>
          <w:highlight w:val="yellow"/>
        </w:rPr>
        <w:t>/</w:t>
      </w:r>
      <w:r w:rsidR="00561BC7" w:rsidRPr="00D37742">
        <w:rPr>
          <w:rFonts w:cs="Arial"/>
          <w:caps/>
          <w:sz w:val="24"/>
          <w:szCs w:val="24"/>
          <w:highlight w:val="yellow"/>
        </w:rPr>
        <w:t>xx</w:t>
      </w:r>
      <w:r w:rsidR="00D50835" w:rsidRPr="00D37742">
        <w:rPr>
          <w:rFonts w:cs="Arial"/>
          <w:caps/>
          <w:sz w:val="24"/>
          <w:szCs w:val="24"/>
          <w:highlight w:val="yellow"/>
        </w:rPr>
        <w:t>/</w:t>
      </w:r>
      <w:r w:rsidR="00561BC7" w:rsidRPr="00D37742">
        <w:rPr>
          <w:rFonts w:cs="Arial"/>
          <w:caps/>
          <w:sz w:val="24"/>
          <w:szCs w:val="24"/>
          <w:highlight w:val="yellow"/>
        </w:rPr>
        <w:t>xx</w:t>
      </w:r>
    </w:p>
    <w:p w14:paraId="31937491" w14:textId="70D1DDF3" w:rsidR="007608E5" w:rsidRPr="005700B8" w:rsidRDefault="007608E5" w:rsidP="00D37742">
      <w:pPr>
        <w:pStyle w:val="BodyText"/>
        <w:widowControl/>
        <w:jc w:val="left"/>
      </w:pPr>
      <w:r w:rsidRPr="005700B8">
        <w:rPr>
          <w:b/>
        </w:rPr>
        <w:t>a.</w:t>
      </w:r>
      <w:r w:rsidRPr="005700B8">
        <w:rPr>
          <w:b/>
        </w:rPr>
        <w:tab/>
        <w:t>Description.</w:t>
      </w:r>
      <w:r w:rsidRPr="005700B8">
        <w:t xml:space="preserve"> </w:t>
      </w:r>
      <w:r w:rsidR="00684CD2">
        <w:t xml:space="preserve"> </w:t>
      </w:r>
      <w:r w:rsidRPr="005700B8">
        <w:t xml:space="preserve">This work consists of all </w:t>
      </w:r>
      <w:proofErr w:type="gramStart"/>
      <w:r w:rsidRPr="005700B8">
        <w:t>earthwork</w:t>
      </w:r>
      <w:proofErr w:type="gramEnd"/>
      <w:r w:rsidRPr="005700B8">
        <w:t xml:space="preserve"> required to construct the proposed cross sections within the </w:t>
      </w:r>
      <w:r w:rsidR="00254062" w:rsidRPr="005700B8">
        <w:t xml:space="preserve">full depth </w:t>
      </w:r>
      <w:r w:rsidR="003E6572" w:rsidRPr="005700B8">
        <w:t xml:space="preserve">construction </w:t>
      </w:r>
      <w:r w:rsidRPr="005700B8">
        <w:t xml:space="preserve">limits shown on the </w:t>
      </w:r>
      <w:r w:rsidR="00765C0D" w:rsidRPr="005700B8">
        <w:t>Plans</w:t>
      </w:r>
      <w:r w:rsidRPr="005700B8">
        <w:t xml:space="preserve">, including the removal of subgrade material to the line and grade called for on the </w:t>
      </w:r>
      <w:r w:rsidR="00765C0D" w:rsidRPr="005700B8">
        <w:t xml:space="preserve">Plans </w:t>
      </w:r>
      <w:r w:rsidRPr="005700B8">
        <w:t>and the preparation of the subgrade.</w:t>
      </w:r>
      <w:r w:rsidR="000923B4" w:rsidRPr="005700B8">
        <w:t xml:space="preserve"> </w:t>
      </w:r>
      <w:r w:rsidR="00684CD2">
        <w:t xml:space="preserve"> </w:t>
      </w:r>
      <w:r w:rsidRPr="005700B8">
        <w:t>This work shall include removal of miscellaneous structures and materials.</w:t>
      </w:r>
      <w:r w:rsidR="000923B4" w:rsidRPr="005700B8">
        <w:t xml:space="preserve"> </w:t>
      </w:r>
      <w:r w:rsidR="00684CD2">
        <w:t xml:space="preserve"> </w:t>
      </w:r>
      <w:r w:rsidRPr="005700B8">
        <w:t xml:space="preserve">All work shall be completed in accordance with </w:t>
      </w:r>
      <w:r w:rsidR="00E17D03">
        <w:t>s</w:t>
      </w:r>
      <w:r w:rsidRPr="005700B8">
        <w:t>ection</w:t>
      </w:r>
      <w:r w:rsidR="005700B8">
        <w:t> </w:t>
      </w:r>
      <w:r w:rsidR="004066AA" w:rsidRPr="005700B8">
        <w:t>205</w:t>
      </w:r>
      <w:r w:rsidRPr="005700B8">
        <w:t xml:space="preserve"> of the</w:t>
      </w:r>
      <w:r w:rsidR="00E17D03">
        <w:t xml:space="preserve"> </w:t>
      </w:r>
      <w:r w:rsidRPr="005700B8">
        <w:t>Standard Specifications for Construction and this special provision.</w:t>
      </w:r>
      <w:r w:rsidR="0093275E" w:rsidRPr="005700B8">
        <w:t xml:space="preserve"> </w:t>
      </w:r>
      <w:r w:rsidR="00684CD2">
        <w:t xml:space="preserve"> </w:t>
      </w:r>
      <w:r w:rsidR="003D7D36" w:rsidRPr="005700B8">
        <w:t xml:space="preserve">This work shall also include grading of all </w:t>
      </w:r>
      <w:r w:rsidR="006F1BB8">
        <w:t>curb</w:t>
      </w:r>
      <w:r w:rsidR="006F1BB8" w:rsidRPr="005700B8">
        <w:t xml:space="preserve"> </w:t>
      </w:r>
      <w:r w:rsidR="003D7D36" w:rsidRPr="005700B8">
        <w:t>ramps within the project limits of all street segments.</w:t>
      </w:r>
    </w:p>
    <w:p w14:paraId="00EBB6A5" w14:textId="38B6511F" w:rsidR="007608E5" w:rsidRPr="00CC5C03" w:rsidRDefault="007608E5" w:rsidP="00D37742">
      <w:pPr>
        <w:pStyle w:val="BodyText"/>
        <w:widowControl/>
        <w:jc w:val="left"/>
      </w:pPr>
      <w:r w:rsidRPr="00CC5C03">
        <w:rPr>
          <w:b/>
        </w:rPr>
        <w:t>b.</w:t>
      </w:r>
      <w:r w:rsidRPr="00CC5C03">
        <w:rPr>
          <w:b/>
        </w:rPr>
        <w:tab/>
        <w:t>Materials.</w:t>
      </w:r>
      <w:r w:rsidR="0093275E" w:rsidRPr="00CC5C03">
        <w:t xml:space="preserve"> </w:t>
      </w:r>
      <w:r w:rsidR="00684CD2">
        <w:t xml:space="preserve"> </w:t>
      </w:r>
      <w:r w:rsidRPr="00CC5C03">
        <w:t>Additional material required to achieve the typical cross sections shall meet the requirements of</w:t>
      </w:r>
      <w:r w:rsidR="00552A8C" w:rsidRPr="00CC5C03">
        <w:t xml:space="preserve"> Granular Material, </w:t>
      </w:r>
      <w:r w:rsidRPr="00CC5C03">
        <w:t>C</w:t>
      </w:r>
      <w:r w:rsidR="001511A6">
        <w:t>lass</w:t>
      </w:r>
      <w:r w:rsidR="0093275E" w:rsidRPr="00CC5C03">
        <w:t> </w:t>
      </w:r>
      <w:r w:rsidRPr="00CC5C03">
        <w:t>II.</w:t>
      </w:r>
    </w:p>
    <w:p w14:paraId="475ADD07" w14:textId="4D6409C7" w:rsidR="002D23AD" w:rsidRDefault="007608E5" w:rsidP="00D37742">
      <w:pPr>
        <w:pStyle w:val="BodyText"/>
        <w:widowControl/>
        <w:jc w:val="left"/>
      </w:pPr>
      <w:r w:rsidRPr="00CC5C03">
        <w:rPr>
          <w:b/>
        </w:rPr>
        <w:t>c.</w:t>
      </w:r>
      <w:r w:rsidRPr="00CC5C03">
        <w:rPr>
          <w:b/>
        </w:rPr>
        <w:tab/>
        <w:t>Construction.</w:t>
      </w:r>
      <w:r w:rsidRPr="00CC5C03">
        <w:t xml:space="preserve"> </w:t>
      </w:r>
      <w:r w:rsidR="00684CD2">
        <w:t xml:space="preserve"> </w:t>
      </w:r>
      <w:r w:rsidRPr="00CC5C03">
        <w:t>As required to achieve proposed cross sections,</w:t>
      </w:r>
      <w:r w:rsidR="004066AA" w:rsidRPr="00CC5C03">
        <w:t xml:space="preserve"> </w:t>
      </w:r>
      <w:r w:rsidR="00CB0095" w:rsidRPr="00CC5C03">
        <w:rPr>
          <w:b/>
        </w:rPr>
        <w:t>Roadway Grading</w:t>
      </w:r>
      <w:r w:rsidR="00CB0095" w:rsidRPr="005700B8">
        <w:rPr>
          <w:bCs w:val="0"/>
        </w:rPr>
        <w:t xml:space="preserve"> </w:t>
      </w:r>
      <w:r w:rsidRPr="00CC5C03">
        <w:t>includes, but is not limited to, the following work.</w:t>
      </w:r>
    </w:p>
    <w:p w14:paraId="16671281" w14:textId="73957936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1.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>Removing miscellaneous structures and materials.</w:t>
      </w:r>
    </w:p>
    <w:p w14:paraId="0B3DAF91" w14:textId="3E4DCF25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2.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>Removing trees less than 6</w:t>
      </w:r>
      <w:r>
        <w:rPr>
          <w:rFonts w:cs="Arial"/>
          <w:szCs w:val="22"/>
        </w:rPr>
        <w:t> </w:t>
      </w:r>
      <w:r w:rsidR="002D23AD" w:rsidRPr="00765C0D">
        <w:rPr>
          <w:rFonts w:cs="Arial"/>
          <w:szCs w:val="22"/>
        </w:rPr>
        <w:t>inch</w:t>
      </w:r>
      <w:r>
        <w:rPr>
          <w:rFonts w:cs="Arial"/>
          <w:szCs w:val="22"/>
        </w:rPr>
        <w:t>es</w:t>
      </w:r>
      <w:r w:rsidR="002D23AD" w:rsidRPr="00765C0D">
        <w:rPr>
          <w:rFonts w:cs="Arial"/>
          <w:szCs w:val="22"/>
        </w:rPr>
        <w:t xml:space="preserve"> in diameter.</w:t>
      </w:r>
    </w:p>
    <w:p w14:paraId="5884F2D7" w14:textId="4A1099B4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3.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>Removing rocks or boulders less than 0.5</w:t>
      </w:r>
      <w:r>
        <w:rPr>
          <w:rFonts w:cs="Arial"/>
          <w:szCs w:val="22"/>
        </w:rPr>
        <w:t> </w:t>
      </w:r>
      <w:r w:rsidR="002D23AD" w:rsidRPr="00765C0D">
        <w:rPr>
          <w:rFonts w:cs="Arial"/>
          <w:szCs w:val="22"/>
        </w:rPr>
        <w:t>cubic yard in volume.</w:t>
      </w:r>
    </w:p>
    <w:p w14:paraId="7F64FF8A" w14:textId="79E5715E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4.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 xml:space="preserve">Removing landscaping items within the </w:t>
      </w:r>
      <w:r>
        <w:rPr>
          <w:rFonts w:cs="Arial"/>
          <w:szCs w:val="22"/>
        </w:rPr>
        <w:t>right-of-way</w:t>
      </w:r>
      <w:r w:rsidR="002D23AD" w:rsidRPr="00765C0D">
        <w:rPr>
          <w:rFonts w:cs="Arial"/>
          <w:szCs w:val="22"/>
        </w:rPr>
        <w:t>, including plants, edging, landscaping blocks, and other miscellaneous landscaping items.</w:t>
      </w:r>
    </w:p>
    <w:p w14:paraId="60AC3E60" w14:textId="48523AE7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5.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 xml:space="preserve">Sawing existing pavement when not called out separately in the </w:t>
      </w:r>
      <w:r w:rsidR="006F0AB4" w:rsidRPr="00765C0D">
        <w:rPr>
          <w:rFonts w:cs="Arial"/>
          <w:szCs w:val="22"/>
        </w:rPr>
        <w:t>Plans</w:t>
      </w:r>
      <w:r w:rsidR="002D23AD" w:rsidRPr="00765C0D">
        <w:rPr>
          <w:rFonts w:cs="Arial"/>
          <w:szCs w:val="22"/>
        </w:rPr>
        <w:t xml:space="preserve"> or included in the </w:t>
      </w:r>
      <w:r w:rsidR="00D2695B">
        <w:rPr>
          <w:rFonts w:cs="Arial"/>
          <w:szCs w:val="22"/>
        </w:rPr>
        <w:t>Proposal</w:t>
      </w:r>
      <w:r w:rsidR="002D23AD" w:rsidRPr="00765C0D">
        <w:rPr>
          <w:rFonts w:cs="Arial"/>
          <w:szCs w:val="22"/>
        </w:rPr>
        <w:t>.</w:t>
      </w:r>
    </w:p>
    <w:p w14:paraId="4AE1E2C8" w14:textId="32723EBF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6.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>Topsoil stripping.</w:t>
      </w:r>
    </w:p>
    <w:p w14:paraId="56C600CD" w14:textId="72269CEB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7.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 xml:space="preserve">Grading to Heavy Line </w:t>
      </w:r>
      <w:r w:rsidR="005F13BE">
        <w:rPr>
          <w:rFonts w:cs="Arial"/>
          <w:szCs w:val="22"/>
        </w:rPr>
        <w:t xml:space="preserve">as shown on the Plans </w:t>
      </w:r>
      <w:r w:rsidR="002D23AD" w:rsidRPr="00765C0D">
        <w:rPr>
          <w:rFonts w:cs="Arial"/>
          <w:szCs w:val="22"/>
        </w:rPr>
        <w:t>and compacting subgrade shown on typical sections.</w:t>
      </w:r>
    </w:p>
    <w:p w14:paraId="051992C4" w14:textId="4546BB67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8.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>Compacting of existing subbase or aggregate base left in place during utility or road reconstruction and meeting the proposed cross-section.</w:t>
      </w:r>
    </w:p>
    <w:p w14:paraId="412017F5" w14:textId="46DB455C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9.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>Final grading to plan alignment and grades.</w:t>
      </w:r>
    </w:p>
    <w:p w14:paraId="0743F909" w14:textId="18964980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10.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>Maintaining driveway access.</w:t>
      </w:r>
    </w:p>
    <w:p w14:paraId="2DD7FE3A" w14:textId="76776027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11.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>Maintaining a lane for emergency and local traffic along and parallel to the street.</w:t>
      </w:r>
    </w:p>
    <w:p w14:paraId="5240BA81" w14:textId="00DA9AA4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CF3459">
        <w:rPr>
          <w:rFonts w:cs="Arial"/>
          <w:szCs w:val="22"/>
        </w:rPr>
        <w:t>2</w:t>
      </w:r>
      <w:r>
        <w:rPr>
          <w:rFonts w:cs="Arial"/>
          <w:szCs w:val="22"/>
        </w:rPr>
        <w:t>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>Protecting and maintaining existing gates and fences.</w:t>
      </w:r>
    </w:p>
    <w:p w14:paraId="183FD2FD" w14:textId="76B7B167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lastRenderedPageBreak/>
        <w:t>1</w:t>
      </w:r>
      <w:r w:rsidR="00CF3459">
        <w:rPr>
          <w:rFonts w:cs="Arial"/>
          <w:szCs w:val="22"/>
        </w:rPr>
        <w:t>3</w:t>
      </w:r>
      <w:r>
        <w:rPr>
          <w:rFonts w:cs="Arial"/>
          <w:szCs w:val="22"/>
        </w:rPr>
        <w:t>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>Protecting and maintaining existing retaining walls.</w:t>
      </w:r>
    </w:p>
    <w:p w14:paraId="638DEB81" w14:textId="7E7046D0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CF3459">
        <w:rPr>
          <w:rFonts w:cs="Arial"/>
          <w:szCs w:val="22"/>
        </w:rPr>
        <w:t>4</w:t>
      </w:r>
      <w:r>
        <w:rPr>
          <w:rFonts w:cs="Arial"/>
          <w:szCs w:val="22"/>
        </w:rPr>
        <w:t>.</w:t>
      </w:r>
      <w:r>
        <w:rPr>
          <w:rFonts w:cs="Arial"/>
          <w:szCs w:val="22"/>
        </w:rPr>
        <w:tab/>
      </w:r>
      <w:r w:rsidR="002D23AD" w:rsidRPr="00765C0D">
        <w:rPr>
          <w:rFonts w:cs="Arial"/>
          <w:szCs w:val="22"/>
        </w:rPr>
        <w:t xml:space="preserve">Temporarily holding and protecting utility </w:t>
      </w:r>
      <w:r w:rsidR="009768FF">
        <w:rPr>
          <w:rFonts w:cs="Arial"/>
          <w:szCs w:val="22"/>
        </w:rPr>
        <w:t xml:space="preserve">and light </w:t>
      </w:r>
      <w:r w:rsidR="002D23AD" w:rsidRPr="00765C0D">
        <w:rPr>
          <w:rFonts w:cs="Arial"/>
          <w:szCs w:val="22"/>
        </w:rPr>
        <w:t>poles as needed for construction of roadway and underground utilities.</w:t>
      </w:r>
    </w:p>
    <w:p w14:paraId="6F67495C" w14:textId="3E3C9582" w:rsidR="002D23AD" w:rsidRPr="00765C0D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9768FF">
        <w:rPr>
          <w:rFonts w:cs="Arial"/>
          <w:szCs w:val="22"/>
        </w:rPr>
        <w:t>5</w:t>
      </w:r>
      <w:r>
        <w:rPr>
          <w:rFonts w:cs="Arial"/>
          <w:szCs w:val="22"/>
        </w:rPr>
        <w:t>.</w:t>
      </w:r>
      <w:r>
        <w:rPr>
          <w:rFonts w:cs="Arial"/>
          <w:szCs w:val="22"/>
        </w:rPr>
        <w:tab/>
      </w:r>
      <w:r w:rsidR="00056743">
        <w:rPr>
          <w:rFonts w:cs="Arial"/>
          <w:szCs w:val="22"/>
        </w:rPr>
        <w:t>I</w:t>
      </w:r>
      <w:r w:rsidR="002D23AD" w:rsidRPr="00765C0D">
        <w:rPr>
          <w:rFonts w:cs="Arial"/>
          <w:szCs w:val="22"/>
        </w:rPr>
        <w:t xml:space="preserve">tems identified in the </w:t>
      </w:r>
      <w:r w:rsidR="006F0AB4" w:rsidRPr="00765C0D">
        <w:rPr>
          <w:rFonts w:cs="Arial"/>
          <w:szCs w:val="22"/>
        </w:rPr>
        <w:t>Plans</w:t>
      </w:r>
      <w:r w:rsidR="002D23AD" w:rsidRPr="00765C0D">
        <w:rPr>
          <w:rFonts w:cs="Arial"/>
          <w:szCs w:val="22"/>
        </w:rPr>
        <w:t xml:space="preserve"> as included in Roadway Grading.</w:t>
      </w:r>
    </w:p>
    <w:p w14:paraId="08714BB9" w14:textId="101EB09E" w:rsidR="00E907BB" w:rsidRPr="00765C0D" w:rsidRDefault="007608E5" w:rsidP="00D37742">
      <w:pPr>
        <w:pStyle w:val="BodyText"/>
        <w:widowControl/>
        <w:jc w:val="left"/>
        <w:rPr>
          <w:rFonts w:cs="Arial"/>
          <w:szCs w:val="22"/>
        </w:rPr>
      </w:pPr>
      <w:r w:rsidRPr="00765C0D">
        <w:rPr>
          <w:b/>
          <w:szCs w:val="22"/>
        </w:rPr>
        <w:t>d.</w:t>
      </w:r>
      <w:r w:rsidRPr="00765C0D">
        <w:rPr>
          <w:b/>
          <w:szCs w:val="22"/>
        </w:rPr>
        <w:tab/>
        <w:t>Measurement and Payment.</w:t>
      </w:r>
      <w:r w:rsidR="0093275E" w:rsidRPr="00765C0D">
        <w:rPr>
          <w:szCs w:val="22"/>
        </w:rPr>
        <w:t xml:space="preserve"> </w:t>
      </w:r>
      <w:r w:rsidR="00684CD2" w:rsidRPr="00765C0D">
        <w:rPr>
          <w:szCs w:val="22"/>
        </w:rPr>
        <w:t xml:space="preserve"> </w:t>
      </w:r>
      <w:r w:rsidR="00E907BB" w:rsidRPr="00765C0D">
        <w:rPr>
          <w:rFonts w:cs="Arial"/>
          <w:szCs w:val="22"/>
        </w:rPr>
        <w:t>The completed work</w:t>
      </w:r>
      <w:r w:rsidR="008E496B">
        <w:rPr>
          <w:rFonts w:cs="Arial"/>
          <w:szCs w:val="22"/>
        </w:rPr>
        <w:t>, as described, will be measured and paid for at the contract unit price using the following pay items:</w:t>
      </w:r>
    </w:p>
    <w:p w14:paraId="347BBB60" w14:textId="728789A1" w:rsidR="00E907BB" w:rsidRPr="00733FCB" w:rsidRDefault="00E907BB" w:rsidP="007B2A68">
      <w:pPr>
        <w:keepNext/>
        <w:tabs>
          <w:tab w:val="right" w:pos="9360"/>
        </w:tabs>
        <w:spacing w:after="240"/>
        <w:ind w:firstLine="720"/>
        <w:rPr>
          <w:rFonts w:eastAsia="Calibri" w:cs="Arial"/>
          <w:b/>
          <w:color w:val="000000"/>
          <w:sz w:val="22"/>
          <w:szCs w:val="22"/>
        </w:rPr>
      </w:pPr>
      <w:r w:rsidRPr="00733FCB">
        <w:rPr>
          <w:rFonts w:eastAsia="Calibri" w:cs="Arial"/>
          <w:b/>
          <w:color w:val="000000"/>
          <w:sz w:val="22"/>
          <w:szCs w:val="22"/>
        </w:rPr>
        <w:t>Pay Item</w:t>
      </w:r>
      <w:r w:rsidRPr="00733FCB">
        <w:rPr>
          <w:rFonts w:eastAsia="Calibri" w:cs="Arial"/>
          <w:b/>
          <w:color w:val="000000"/>
          <w:sz w:val="22"/>
          <w:szCs w:val="22"/>
        </w:rPr>
        <w:tab/>
        <w:t>Pay Unit</w:t>
      </w:r>
    </w:p>
    <w:p w14:paraId="09D01DC8" w14:textId="54B7DE0C" w:rsidR="00E907BB" w:rsidRPr="00733FCB" w:rsidRDefault="00E907BB" w:rsidP="007B2A68">
      <w:pPr>
        <w:tabs>
          <w:tab w:val="left" w:pos="2160"/>
          <w:tab w:val="right" w:leader="dot" w:pos="9360"/>
        </w:tabs>
        <w:spacing w:after="240"/>
        <w:ind w:left="2160" w:hanging="1440"/>
        <w:rPr>
          <w:rFonts w:eastAsia="Calibri" w:cs="Arial"/>
          <w:color w:val="000000"/>
          <w:sz w:val="22"/>
          <w:szCs w:val="22"/>
        </w:rPr>
      </w:pPr>
      <w:r w:rsidRPr="00733FCB">
        <w:rPr>
          <w:rFonts w:eastAsia="Calibri" w:cs="Arial"/>
          <w:color w:val="000000"/>
          <w:sz w:val="22"/>
          <w:szCs w:val="22"/>
        </w:rPr>
        <w:t xml:space="preserve">Roadway Grading </w:t>
      </w:r>
      <w:r w:rsidRPr="00733FCB">
        <w:rPr>
          <w:rFonts w:eastAsia="Calibri" w:cs="Arial"/>
          <w:color w:val="000000"/>
          <w:sz w:val="22"/>
          <w:szCs w:val="22"/>
        </w:rPr>
        <w:tab/>
        <w:t>Station</w:t>
      </w:r>
    </w:p>
    <w:p w14:paraId="2581180D" w14:textId="1BAE6896" w:rsidR="00C144FE" w:rsidRPr="00733FCB" w:rsidRDefault="00C144FE" w:rsidP="00D37742">
      <w:pPr>
        <w:pStyle w:val="BodyText"/>
        <w:widowControl/>
        <w:ind w:firstLine="0"/>
        <w:jc w:val="left"/>
        <w:rPr>
          <w:bCs w:val="0"/>
        </w:rPr>
      </w:pPr>
      <w:r w:rsidRPr="00C144FE">
        <w:rPr>
          <w:b/>
        </w:rPr>
        <w:t xml:space="preserve">Roadway </w:t>
      </w:r>
      <w:r w:rsidRPr="00765C0D">
        <w:rPr>
          <w:rFonts w:cs="Arial"/>
          <w:b/>
          <w:szCs w:val="22"/>
        </w:rPr>
        <w:t>Grading</w:t>
      </w:r>
      <w:r w:rsidRPr="00733FCB">
        <w:rPr>
          <w:bCs w:val="0"/>
        </w:rPr>
        <w:t xml:space="preserve"> </w:t>
      </w:r>
      <w:r w:rsidR="00765C0D" w:rsidRPr="00765C0D">
        <w:rPr>
          <w:bCs w:val="0"/>
        </w:rPr>
        <w:t xml:space="preserve">will </w:t>
      </w:r>
      <w:r w:rsidRPr="00733FCB">
        <w:rPr>
          <w:bCs w:val="0"/>
        </w:rPr>
        <w:t xml:space="preserve">be measured along the proposed centerline alignment in stations.  </w:t>
      </w:r>
      <w:r w:rsidRPr="003818D0">
        <w:rPr>
          <w:b/>
        </w:rPr>
        <w:t>Roadway Grading</w:t>
      </w:r>
      <w:r w:rsidRPr="00733FCB">
        <w:rPr>
          <w:bCs w:val="0"/>
        </w:rPr>
        <w:t xml:space="preserve"> includes work on both sides of the roadway and at driveways and intersections</w:t>
      </w:r>
      <w:r w:rsidR="00CC4B47">
        <w:rPr>
          <w:bCs w:val="0"/>
        </w:rPr>
        <w:t xml:space="preserve"> to the </w:t>
      </w:r>
      <w:r w:rsidR="002464B2">
        <w:rPr>
          <w:bCs w:val="0"/>
        </w:rPr>
        <w:t xml:space="preserve">ground disturbance and paving </w:t>
      </w:r>
      <w:r w:rsidR="00CC4B47">
        <w:rPr>
          <w:bCs w:val="0"/>
        </w:rPr>
        <w:t>limits shown on the plans</w:t>
      </w:r>
      <w:r w:rsidRPr="00733FCB">
        <w:rPr>
          <w:bCs w:val="0"/>
        </w:rPr>
        <w:t xml:space="preserve">. </w:t>
      </w:r>
      <w:r w:rsidR="00765C0D">
        <w:rPr>
          <w:bCs w:val="0"/>
        </w:rPr>
        <w:t xml:space="preserve"> </w:t>
      </w:r>
      <w:r w:rsidRPr="00733FCB">
        <w:rPr>
          <w:bCs w:val="0"/>
        </w:rPr>
        <w:t>Pavement, curb and gutter, and sidewalk removal and other items specifically excluded in this Special Provision will be paid for separately</w:t>
      </w:r>
      <w:r w:rsidR="003818D0">
        <w:rPr>
          <w:bCs w:val="0"/>
        </w:rPr>
        <w:t>.</w:t>
      </w:r>
    </w:p>
    <w:p w14:paraId="64847859" w14:textId="2ECEBEAB" w:rsidR="00C144FE" w:rsidRPr="00733FCB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C144FE" w:rsidRPr="00733FCB">
        <w:rPr>
          <w:rFonts w:cs="Arial"/>
          <w:szCs w:val="22"/>
        </w:rPr>
        <w:t>.</w:t>
      </w:r>
      <w:r w:rsidR="00C144FE" w:rsidRPr="00733FCB">
        <w:rPr>
          <w:rFonts w:cs="Arial"/>
          <w:szCs w:val="22"/>
        </w:rPr>
        <w:tab/>
        <w:t xml:space="preserve">In the event the existing Subbase material located between the Heavy Line and Aggregate Base, as shown on the </w:t>
      </w:r>
      <w:r w:rsidR="006F0AB4" w:rsidRPr="00765C0D">
        <w:rPr>
          <w:rFonts w:cs="Arial"/>
          <w:szCs w:val="22"/>
        </w:rPr>
        <w:t>Plans</w:t>
      </w:r>
      <w:r w:rsidR="00C144FE" w:rsidRPr="00733FCB">
        <w:rPr>
          <w:rFonts w:cs="Arial"/>
          <w:szCs w:val="22"/>
        </w:rPr>
        <w:t>, meets the requirements of Class</w:t>
      </w:r>
      <w:r>
        <w:rPr>
          <w:rFonts w:cs="Arial"/>
          <w:szCs w:val="22"/>
        </w:rPr>
        <w:t> </w:t>
      </w:r>
      <w:r w:rsidR="00C144FE" w:rsidRPr="00733FCB">
        <w:rPr>
          <w:rFonts w:cs="Arial"/>
          <w:szCs w:val="22"/>
        </w:rPr>
        <w:t>II sand, and grading to the Heavy Line i</w:t>
      </w:r>
      <w:r>
        <w:rPr>
          <w:rFonts w:cs="Arial"/>
          <w:szCs w:val="22"/>
        </w:rPr>
        <w:t>s</w:t>
      </w:r>
      <w:r w:rsidR="00C144FE" w:rsidRPr="00733FCB">
        <w:rPr>
          <w:rFonts w:cs="Arial"/>
          <w:szCs w:val="22"/>
        </w:rPr>
        <w:t xml:space="preserve"> not completed, the Subbase shall not be measured and paid separately</w:t>
      </w:r>
      <w:r w:rsidR="005E58C6">
        <w:rPr>
          <w:rFonts w:cs="Arial"/>
          <w:szCs w:val="22"/>
        </w:rPr>
        <w:t xml:space="preserve"> and</w:t>
      </w:r>
      <w:r w:rsidR="00C144FE" w:rsidRPr="00733FCB">
        <w:rPr>
          <w:rFonts w:cs="Arial"/>
          <w:szCs w:val="22"/>
        </w:rPr>
        <w:t xml:space="preserve"> </w:t>
      </w:r>
      <w:r w:rsidR="000F74BF">
        <w:rPr>
          <w:rFonts w:cs="Arial"/>
          <w:szCs w:val="22"/>
        </w:rPr>
        <w:t>is</w:t>
      </w:r>
      <w:r w:rsidR="00C144FE" w:rsidRPr="00733FCB">
        <w:rPr>
          <w:rFonts w:cs="Arial"/>
          <w:szCs w:val="22"/>
        </w:rPr>
        <w:t xml:space="preserve"> included in </w:t>
      </w:r>
      <w:r w:rsidR="00C144FE" w:rsidRPr="00B57ED3">
        <w:rPr>
          <w:rFonts w:cs="Arial"/>
          <w:b/>
          <w:bCs w:val="0"/>
          <w:szCs w:val="22"/>
        </w:rPr>
        <w:t>Roadway Grading</w:t>
      </w:r>
      <w:r w:rsidR="00C144FE" w:rsidRPr="00733FCB">
        <w:rPr>
          <w:rFonts w:cs="Arial"/>
          <w:szCs w:val="22"/>
        </w:rPr>
        <w:t xml:space="preserve">.  No deduction of payment for </w:t>
      </w:r>
      <w:r w:rsidR="00C144FE" w:rsidRPr="00B57ED3">
        <w:rPr>
          <w:rFonts w:cs="Arial"/>
          <w:b/>
          <w:bCs w:val="0"/>
          <w:szCs w:val="22"/>
        </w:rPr>
        <w:t xml:space="preserve">Roadway Grading </w:t>
      </w:r>
      <w:r w:rsidR="00C144FE" w:rsidRPr="00733FCB">
        <w:rPr>
          <w:rFonts w:cs="Arial"/>
          <w:szCs w:val="22"/>
        </w:rPr>
        <w:t xml:space="preserve">will be made or credit will be given by the Contractor to the City for not grading to the Heavy Line in these areas. </w:t>
      </w:r>
    </w:p>
    <w:p w14:paraId="432B5A53" w14:textId="30089C09" w:rsidR="00C144FE" w:rsidRPr="00733FCB" w:rsidRDefault="00765C0D" w:rsidP="00D37742">
      <w:pPr>
        <w:pStyle w:val="BodyText"/>
        <w:widowControl/>
        <w:ind w:left="360"/>
        <w:jc w:val="left"/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C144FE" w:rsidRPr="00733FCB">
        <w:rPr>
          <w:rFonts w:cs="Arial"/>
          <w:szCs w:val="22"/>
        </w:rPr>
        <w:t>.</w:t>
      </w:r>
      <w:r w:rsidR="00C144FE" w:rsidRPr="00733FCB">
        <w:rPr>
          <w:rFonts w:cs="Arial"/>
          <w:szCs w:val="22"/>
        </w:rPr>
        <w:tab/>
        <w:t>When grading to the Heavy Line i</w:t>
      </w:r>
      <w:r w:rsidR="003666D8" w:rsidRPr="00765C0D">
        <w:rPr>
          <w:rFonts w:cs="Arial"/>
          <w:szCs w:val="22"/>
        </w:rPr>
        <w:t>s</w:t>
      </w:r>
      <w:r w:rsidR="00C144FE" w:rsidRPr="00733FCB">
        <w:rPr>
          <w:rFonts w:cs="Arial"/>
          <w:szCs w:val="22"/>
        </w:rPr>
        <w:t xml:space="preserve"> completed by the Contractor, </w:t>
      </w:r>
      <w:r w:rsidR="00B57ED3" w:rsidRPr="00B57ED3">
        <w:rPr>
          <w:rFonts w:cs="Arial"/>
          <w:b/>
          <w:bCs w:val="0"/>
          <w:szCs w:val="22"/>
        </w:rPr>
        <w:t>S</w:t>
      </w:r>
      <w:r w:rsidR="00C144FE" w:rsidRPr="00B57ED3">
        <w:rPr>
          <w:rFonts w:cs="Arial"/>
          <w:b/>
          <w:bCs w:val="0"/>
          <w:szCs w:val="22"/>
        </w:rPr>
        <w:t>ubbase</w:t>
      </w:r>
      <w:r w:rsidR="00B57ED3" w:rsidRPr="00B57ED3">
        <w:rPr>
          <w:rFonts w:cs="Arial"/>
          <w:b/>
          <w:bCs w:val="0"/>
          <w:szCs w:val="22"/>
        </w:rPr>
        <w:t>, CIP</w:t>
      </w:r>
      <w:r w:rsidR="00C144FE" w:rsidRPr="00733FCB">
        <w:rPr>
          <w:rFonts w:cs="Arial"/>
          <w:szCs w:val="22"/>
        </w:rPr>
        <w:t xml:space="preserve"> shall be measured and paid for both existing material meeting Class</w:t>
      </w:r>
      <w:r>
        <w:rPr>
          <w:rFonts w:cs="Arial"/>
          <w:szCs w:val="22"/>
        </w:rPr>
        <w:t> </w:t>
      </w:r>
      <w:r w:rsidR="00C144FE" w:rsidRPr="00733FCB">
        <w:rPr>
          <w:rFonts w:cs="Arial"/>
          <w:szCs w:val="22"/>
        </w:rPr>
        <w:t>II requirements utilized from onsite as well as Class</w:t>
      </w:r>
      <w:r>
        <w:rPr>
          <w:rFonts w:cs="Arial"/>
          <w:szCs w:val="22"/>
        </w:rPr>
        <w:t> </w:t>
      </w:r>
      <w:r w:rsidR="00C144FE" w:rsidRPr="00733FCB">
        <w:rPr>
          <w:rFonts w:cs="Arial"/>
          <w:szCs w:val="22"/>
        </w:rPr>
        <w:t>II material furnished from off site.</w:t>
      </w:r>
    </w:p>
    <w:p w14:paraId="0F3E444D" w14:textId="26B1CE5E" w:rsidR="007608E5" w:rsidRPr="00CC5C03" w:rsidRDefault="007608E5" w:rsidP="00D37742">
      <w:pPr>
        <w:pStyle w:val="BodyText"/>
        <w:widowControl/>
        <w:ind w:firstLine="0"/>
        <w:jc w:val="left"/>
      </w:pPr>
      <w:r w:rsidRPr="00CC5C03">
        <w:t xml:space="preserve">Estimated </w:t>
      </w:r>
      <w:r w:rsidRPr="005700B8">
        <w:t>earthwork</w:t>
      </w:r>
      <w:r w:rsidRPr="00CC5C03">
        <w:t xml:space="preserve"> quantities for </w:t>
      </w:r>
      <w:r w:rsidR="00CC5C03" w:rsidRPr="00CC5C03">
        <w:rPr>
          <w:b/>
        </w:rPr>
        <w:t>Roadway Grading</w:t>
      </w:r>
      <w:r w:rsidR="00CC5C03" w:rsidRPr="008F3BA1">
        <w:rPr>
          <w:bCs w:val="0"/>
        </w:rPr>
        <w:t xml:space="preserve"> </w:t>
      </w:r>
      <w:r w:rsidRPr="00CC5C03">
        <w:t>are listed below and are for information only:</w:t>
      </w:r>
    </w:p>
    <w:p w14:paraId="62CEFD36" w14:textId="53646A68" w:rsidR="0093275E" w:rsidRPr="005700B8" w:rsidRDefault="00672B8F" w:rsidP="00D37742">
      <w:pPr>
        <w:numPr>
          <w:ilvl w:val="0"/>
          <w:numId w:val="1"/>
        </w:numPr>
        <w:tabs>
          <w:tab w:val="clear" w:pos="1170"/>
        </w:tabs>
        <w:autoSpaceDE w:val="0"/>
        <w:autoSpaceDN w:val="0"/>
        <w:adjustRightInd w:val="0"/>
        <w:ind w:left="360" w:firstLine="360"/>
        <w:rPr>
          <w:rFonts w:cs="Arial"/>
          <w:sz w:val="22"/>
          <w:szCs w:val="22"/>
        </w:rPr>
      </w:pPr>
      <w:r w:rsidRPr="005700B8">
        <w:rPr>
          <w:rFonts w:cs="Arial"/>
          <w:sz w:val="22"/>
          <w:szCs w:val="22"/>
        </w:rPr>
        <w:t xml:space="preserve">Excavation, Earth = </w:t>
      </w:r>
      <w:r w:rsidR="00CB0095" w:rsidRPr="00CA7300">
        <w:rPr>
          <w:rFonts w:cs="Arial"/>
          <w:sz w:val="22"/>
          <w:szCs w:val="22"/>
          <w:highlight w:val="yellow"/>
        </w:rPr>
        <w:t>_____</w:t>
      </w:r>
      <w:r w:rsidRPr="005700B8">
        <w:rPr>
          <w:rFonts w:cs="Arial"/>
          <w:sz w:val="22"/>
          <w:szCs w:val="22"/>
        </w:rPr>
        <w:t xml:space="preserve"> </w:t>
      </w:r>
      <w:proofErr w:type="spellStart"/>
      <w:r w:rsidRPr="005700B8">
        <w:rPr>
          <w:rFonts w:cs="Arial"/>
          <w:sz w:val="22"/>
          <w:szCs w:val="22"/>
        </w:rPr>
        <w:t>cyd</w:t>
      </w:r>
      <w:proofErr w:type="spellEnd"/>
      <w:r w:rsidR="004E7D21">
        <w:rPr>
          <w:rFonts w:cs="Arial"/>
          <w:sz w:val="22"/>
          <w:szCs w:val="22"/>
        </w:rPr>
        <w:t xml:space="preserve"> (</w:t>
      </w:r>
      <w:r w:rsidR="00181858">
        <w:rPr>
          <w:rFonts w:cs="Arial"/>
          <w:sz w:val="22"/>
          <w:szCs w:val="22"/>
        </w:rPr>
        <w:t>Inclusive of topsoil stripping</w:t>
      </w:r>
      <w:r w:rsidR="004E7D21">
        <w:rPr>
          <w:rFonts w:cs="Arial"/>
          <w:sz w:val="22"/>
          <w:szCs w:val="22"/>
        </w:rPr>
        <w:t>)</w:t>
      </w:r>
    </w:p>
    <w:p w14:paraId="39D4E625" w14:textId="62C9675E" w:rsidR="007608E5" w:rsidRPr="005700B8" w:rsidRDefault="004E7D21" w:rsidP="00D37742">
      <w:pPr>
        <w:numPr>
          <w:ilvl w:val="0"/>
          <w:numId w:val="1"/>
        </w:numPr>
        <w:tabs>
          <w:tab w:val="clear" w:pos="1170"/>
        </w:tabs>
        <w:autoSpaceDE w:val="0"/>
        <w:autoSpaceDN w:val="0"/>
        <w:adjustRightInd w:val="0"/>
        <w:ind w:left="360" w:firstLine="36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Embankment (</w:t>
      </w:r>
      <w:r w:rsidR="002200ED">
        <w:rPr>
          <w:rFonts w:cs="Arial"/>
          <w:sz w:val="22"/>
          <w:szCs w:val="22"/>
        </w:rPr>
        <w:t>Embankment, CIP (CI II)</w:t>
      </w:r>
      <w:r>
        <w:rPr>
          <w:rFonts w:cs="Arial"/>
          <w:sz w:val="22"/>
          <w:szCs w:val="22"/>
        </w:rPr>
        <w:t>)</w:t>
      </w:r>
      <w:r w:rsidR="007608E5" w:rsidRPr="005700B8">
        <w:rPr>
          <w:rFonts w:cs="Arial"/>
          <w:sz w:val="22"/>
          <w:szCs w:val="22"/>
        </w:rPr>
        <w:t xml:space="preserve"> =</w:t>
      </w:r>
      <w:r w:rsidR="0093275E" w:rsidRPr="005700B8">
        <w:rPr>
          <w:rFonts w:cs="Arial"/>
          <w:sz w:val="22"/>
          <w:szCs w:val="22"/>
        </w:rPr>
        <w:t xml:space="preserve"> </w:t>
      </w:r>
      <w:r w:rsidR="00CB0095" w:rsidRPr="00CA7300">
        <w:rPr>
          <w:rFonts w:cs="Arial"/>
          <w:sz w:val="22"/>
          <w:szCs w:val="22"/>
          <w:highlight w:val="yellow"/>
        </w:rPr>
        <w:t>_____</w:t>
      </w:r>
      <w:r w:rsidR="0093275E" w:rsidRPr="005700B8">
        <w:rPr>
          <w:rFonts w:cs="Arial"/>
          <w:sz w:val="22"/>
          <w:szCs w:val="22"/>
        </w:rPr>
        <w:t xml:space="preserve"> </w:t>
      </w:r>
      <w:proofErr w:type="spellStart"/>
      <w:r w:rsidR="007608E5" w:rsidRPr="005700B8">
        <w:rPr>
          <w:rFonts w:cs="Arial"/>
          <w:sz w:val="22"/>
          <w:szCs w:val="22"/>
        </w:rPr>
        <w:t>cyd</w:t>
      </w:r>
      <w:proofErr w:type="spellEnd"/>
    </w:p>
    <w:sectPr w:rsidR="007608E5" w:rsidRPr="005700B8" w:rsidSect="005700B8">
      <w:headerReference w:type="default" r:id="rId11"/>
      <w:headerReference w:type="first" r:id="rId12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CDFD7" w14:textId="77777777" w:rsidR="00E25DA0" w:rsidRDefault="00E25DA0">
      <w:r>
        <w:separator/>
      </w:r>
    </w:p>
  </w:endnote>
  <w:endnote w:type="continuationSeparator" w:id="0">
    <w:p w14:paraId="2673F82A" w14:textId="77777777" w:rsidR="00E25DA0" w:rsidRDefault="00E2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58009" w14:textId="77777777" w:rsidR="00E25DA0" w:rsidRDefault="00E25DA0">
      <w:r>
        <w:separator/>
      </w:r>
    </w:p>
  </w:footnote>
  <w:footnote w:type="continuationSeparator" w:id="0">
    <w:p w14:paraId="173EA56B" w14:textId="77777777" w:rsidR="00E25DA0" w:rsidRDefault="00E25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07E46" w14:textId="63A0AEA5" w:rsidR="00DC4E44" w:rsidRDefault="00381A0F" w:rsidP="00DC4E44">
    <w:pPr>
      <w:pStyle w:val="Header"/>
      <w:tabs>
        <w:tab w:val="clear" w:pos="4320"/>
        <w:tab w:val="clear" w:pos="8640"/>
        <w:tab w:val="center" w:pos="4680"/>
        <w:tab w:val="right" w:pos="9360"/>
      </w:tabs>
      <w:rPr>
        <w:rFonts w:cs="Arial"/>
        <w:sz w:val="24"/>
        <w:szCs w:val="24"/>
      </w:rPr>
    </w:pPr>
    <w:r w:rsidRPr="00663435">
      <w:rPr>
        <w:rFonts w:cs="Arial"/>
        <w:sz w:val="24"/>
        <w:szCs w:val="24"/>
      </w:rPr>
      <w:t>20GR205</w:t>
    </w:r>
    <w:r w:rsidR="00DC4E44">
      <w:rPr>
        <w:rFonts w:cs="Arial"/>
        <w:sz w:val="24"/>
        <w:szCs w:val="24"/>
      </w:rPr>
      <w:t>(</w:t>
    </w:r>
    <w:r w:rsidRPr="00663435">
      <w:rPr>
        <w:rFonts w:cs="Arial"/>
        <w:sz w:val="24"/>
        <w:szCs w:val="24"/>
      </w:rPr>
      <w:t>A</w:t>
    </w:r>
    <w:r w:rsidR="00DC4E44">
      <w:rPr>
        <w:rFonts w:cs="Arial"/>
        <w:sz w:val="24"/>
        <w:szCs w:val="24"/>
      </w:rPr>
      <w:t>)</w:t>
    </w:r>
  </w:p>
  <w:p w14:paraId="0CB1B6EA" w14:textId="4798C396" w:rsidR="00DC4E44" w:rsidRPr="00DC4E44" w:rsidRDefault="005700B8" w:rsidP="00B83EFE">
    <w:pPr>
      <w:pStyle w:val="Header"/>
      <w:tabs>
        <w:tab w:val="clear" w:pos="4320"/>
        <w:tab w:val="clear" w:pos="8640"/>
        <w:tab w:val="center" w:pos="4680"/>
        <w:tab w:val="right" w:pos="9360"/>
      </w:tabs>
      <w:jc w:val="right"/>
      <w:rPr>
        <w:rFonts w:cs="Arial"/>
        <w:caps/>
        <w:sz w:val="24"/>
        <w:szCs w:val="24"/>
      </w:rPr>
    </w:pPr>
    <w:r w:rsidRPr="00DC4E44">
      <w:rPr>
        <w:rFonts w:cs="Arial"/>
        <w:caps/>
        <w:sz w:val="24"/>
        <w:szCs w:val="24"/>
      </w:rPr>
      <w:t>ENG/City of Grand Rapids</w:t>
    </w:r>
    <w:r w:rsidRPr="00DC4E44">
      <w:rPr>
        <w:rFonts w:cs="Arial"/>
        <w:caps/>
        <w:sz w:val="24"/>
        <w:szCs w:val="24"/>
      </w:rPr>
      <w:tab/>
    </w:r>
    <w:r w:rsidRPr="00DC4E44">
      <w:rPr>
        <w:rFonts w:cs="Arial"/>
        <w:caps/>
        <w:sz w:val="24"/>
        <w:szCs w:val="24"/>
      </w:rPr>
      <w:fldChar w:fldCharType="begin"/>
    </w:r>
    <w:r w:rsidRPr="00DC4E44">
      <w:rPr>
        <w:rFonts w:cs="Arial"/>
        <w:caps/>
        <w:sz w:val="24"/>
        <w:szCs w:val="24"/>
      </w:rPr>
      <w:instrText xml:space="preserve"> PAGE </w:instrText>
    </w:r>
    <w:r w:rsidRPr="00DC4E44">
      <w:rPr>
        <w:rFonts w:cs="Arial"/>
        <w:caps/>
        <w:sz w:val="24"/>
        <w:szCs w:val="24"/>
      </w:rPr>
      <w:fldChar w:fldCharType="separate"/>
    </w:r>
    <w:r w:rsidRPr="00DC4E44">
      <w:rPr>
        <w:rFonts w:cs="Arial"/>
        <w:caps/>
        <w:sz w:val="24"/>
        <w:szCs w:val="24"/>
      </w:rPr>
      <w:t>1</w:t>
    </w:r>
    <w:r w:rsidRPr="00DC4E44">
      <w:rPr>
        <w:rFonts w:cs="Arial"/>
        <w:caps/>
        <w:sz w:val="24"/>
        <w:szCs w:val="24"/>
      </w:rPr>
      <w:fldChar w:fldCharType="end"/>
    </w:r>
    <w:r w:rsidRPr="00DC4E44">
      <w:rPr>
        <w:rFonts w:cs="Arial"/>
        <w:caps/>
        <w:sz w:val="24"/>
        <w:szCs w:val="24"/>
      </w:rPr>
      <w:t xml:space="preserve"> of </w:t>
    </w:r>
    <w:r w:rsidRPr="00DC4E44">
      <w:rPr>
        <w:rFonts w:cs="Arial"/>
        <w:caps/>
        <w:sz w:val="24"/>
        <w:szCs w:val="24"/>
      </w:rPr>
      <w:fldChar w:fldCharType="begin"/>
    </w:r>
    <w:r w:rsidRPr="00DC4E44">
      <w:rPr>
        <w:rFonts w:cs="Arial"/>
        <w:caps/>
        <w:sz w:val="24"/>
        <w:szCs w:val="24"/>
      </w:rPr>
      <w:instrText xml:space="preserve"> NUMPAGES  \* Arabic  \* MERGEFORMAT </w:instrText>
    </w:r>
    <w:r w:rsidRPr="00DC4E44">
      <w:rPr>
        <w:rFonts w:cs="Arial"/>
        <w:caps/>
        <w:sz w:val="24"/>
        <w:szCs w:val="24"/>
      </w:rPr>
      <w:fldChar w:fldCharType="separate"/>
    </w:r>
    <w:r w:rsidRPr="00DC4E44">
      <w:rPr>
        <w:rFonts w:cs="Arial"/>
        <w:caps/>
        <w:sz w:val="24"/>
        <w:szCs w:val="24"/>
      </w:rPr>
      <w:t>2</w:t>
    </w:r>
    <w:r w:rsidRPr="00DC4E44">
      <w:rPr>
        <w:rFonts w:cs="Arial"/>
        <w:caps/>
        <w:sz w:val="24"/>
        <w:szCs w:val="24"/>
      </w:rPr>
      <w:fldChar w:fldCharType="end"/>
    </w:r>
    <w:r w:rsidRPr="00DC4E44">
      <w:rPr>
        <w:rFonts w:cs="Arial"/>
        <w:caps/>
        <w:sz w:val="24"/>
        <w:szCs w:val="24"/>
      </w:rPr>
      <w:tab/>
    </w:r>
    <w:r w:rsidR="00DC4E44">
      <w:rPr>
        <w:rFonts w:cs="Arial"/>
        <w:caps/>
        <w:sz w:val="24"/>
        <w:szCs w:val="24"/>
      </w:rPr>
      <w:t>org:12/14/21</w:t>
    </w:r>
  </w:p>
  <w:p w14:paraId="091B2DD7" w14:textId="0BD6C449" w:rsidR="00DC4E44" w:rsidRPr="00DC4E44" w:rsidRDefault="00DC4E44" w:rsidP="00DC4E44">
    <w:pPr>
      <w:pStyle w:val="Header"/>
      <w:tabs>
        <w:tab w:val="clear" w:pos="4320"/>
        <w:tab w:val="clear" w:pos="8640"/>
        <w:tab w:val="center" w:pos="4680"/>
        <w:tab w:val="right" w:pos="9360"/>
      </w:tabs>
      <w:spacing w:after="240"/>
      <w:jc w:val="right"/>
      <w:rPr>
        <w:rFonts w:cs="Arial"/>
        <w:caps/>
        <w:sz w:val="24"/>
        <w:szCs w:val="24"/>
      </w:rPr>
    </w:pPr>
    <w:proofErr w:type="gramStart"/>
    <w:r>
      <w:rPr>
        <w:rFonts w:cs="Arial"/>
        <w:caps/>
        <w:sz w:val="24"/>
        <w:szCs w:val="24"/>
      </w:rPr>
      <w:t>rev:</w:t>
    </w:r>
    <w:r w:rsidR="000F5EF3" w:rsidRPr="00D37742">
      <w:rPr>
        <w:rFonts w:cs="Arial"/>
        <w:caps/>
        <w:sz w:val="24"/>
        <w:szCs w:val="24"/>
        <w:highlight w:val="yellow"/>
      </w:rPr>
      <w:t>XX</w:t>
    </w:r>
    <w:proofErr w:type="gramEnd"/>
    <w:r w:rsidRPr="00D37742">
      <w:rPr>
        <w:rFonts w:cs="Arial"/>
        <w:caps/>
        <w:sz w:val="24"/>
        <w:szCs w:val="24"/>
        <w:highlight w:val="yellow"/>
      </w:rPr>
      <w:t>/</w:t>
    </w:r>
    <w:r w:rsidR="000F5EF3" w:rsidRPr="00D37742">
      <w:rPr>
        <w:rFonts w:cs="Arial"/>
        <w:caps/>
        <w:sz w:val="24"/>
        <w:szCs w:val="24"/>
        <w:highlight w:val="yellow"/>
      </w:rPr>
      <w:t>XX</w:t>
    </w:r>
    <w:r w:rsidRPr="00D37742">
      <w:rPr>
        <w:rFonts w:cs="Arial"/>
        <w:caps/>
        <w:sz w:val="24"/>
        <w:szCs w:val="24"/>
        <w:highlight w:val="yellow"/>
      </w:rPr>
      <w:t>/</w:t>
    </w:r>
    <w:r w:rsidR="000F5EF3" w:rsidRPr="00D37742">
      <w:rPr>
        <w:rFonts w:cs="Arial"/>
        <w:caps/>
        <w:sz w:val="24"/>
        <w:szCs w:val="24"/>
        <w:highlight w:val="yellow"/>
      </w:rPr>
      <w:t>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50C0A" w14:textId="6C401FDC" w:rsidR="00381A0F" w:rsidRPr="00663435" w:rsidRDefault="00381A0F" w:rsidP="00DC4E44">
    <w:pPr>
      <w:pStyle w:val="Header"/>
      <w:rPr>
        <w:rFonts w:cs="Arial"/>
        <w:sz w:val="24"/>
        <w:szCs w:val="24"/>
      </w:rPr>
    </w:pPr>
    <w:r w:rsidRPr="00663435">
      <w:rPr>
        <w:rFonts w:cs="Arial"/>
        <w:sz w:val="24"/>
        <w:szCs w:val="24"/>
      </w:rPr>
      <w:t>20GR205</w:t>
    </w:r>
    <w:r w:rsidR="00DC4E44">
      <w:rPr>
        <w:rFonts w:cs="Arial"/>
        <w:sz w:val="24"/>
        <w:szCs w:val="24"/>
      </w:rPr>
      <w:t>(</w:t>
    </w:r>
    <w:r w:rsidRPr="00663435">
      <w:rPr>
        <w:rFonts w:cs="Arial"/>
        <w:sz w:val="24"/>
        <w:szCs w:val="24"/>
      </w:rPr>
      <w:t>A</w:t>
    </w:r>
    <w:r w:rsidR="00DC4E44">
      <w:rPr>
        <w:rFonts w:cs="Arial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B1E45"/>
    <w:multiLevelType w:val="hybridMultilevel"/>
    <w:tmpl w:val="FCE47FA8"/>
    <w:lvl w:ilvl="0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55662A"/>
    <w:multiLevelType w:val="multilevel"/>
    <w:tmpl w:val="73027A6C"/>
    <w:lvl w:ilvl="0">
      <w:start w:val="1"/>
      <w:numFmt w:val="lowerLetter"/>
      <w:lvlText w:val="%1."/>
      <w:lvlJc w:val="left"/>
      <w:pPr>
        <w:ind w:left="720" w:hanging="72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3275725A"/>
    <w:multiLevelType w:val="hybridMultilevel"/>
    <w:tmpl w:val="83E45360"/>
    <w:lvl w:ilvl="0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349CAE4C">
      <w:numFmt w:val="bullet"/>
      <w:lvlText w:val=""/>
      <w:lvlJc w:val="left"/>
      <w:pPr>
        <w:tabs>
          <w:tab w:val="num" w:pos="1890"/>
        </w:tabs>
        <w:ind w:left="1890" w:hanging="360"/>
      </w:pPr>
      <w:rPr>
        <w:rFonts w:ascii="WP MathA" w:eastAsia="Times New Roman" w:hAnsi="WP MathA" w:cs="Courier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6221F2"/>
    <w:multiLevelType w:val="hybridMultilevel"/>
    <w:tmpl w:val="F4F0332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206410802">
    <w:abstractNumId w:val="2"/>
  </w:num>
  <w:num w:numId="2" w16cid:durableId="9575794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3342813">
    <w:abstractNumId w:val="0"/>
  </w:num>
  <w:num w:numId="4" w16cid:durableId="1862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5" w16cid:durableId="2362600">
    <w:abstractNumId w:val="3"/>
  </w:num>
  <w:num w:numId="6" w16cid:durableId="1249464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36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134"/>
    <w:rsid w:val="000161AE"/>
    <w:rsid w:val="00021D62"/>
    <w:rsid w:val="00022A30"/>
    <w:rsid w:val="00056743"/>
    <w:rsid w:val="000923B4"/>
    <w:rsid w:val="000964DD"/>
    <w:rsid w:val="00096C90"/>
    <w:rsid w:val="000F1EB3"/>
    <w:rsid w:val="000F5EF3"/>
    <w:rsid w:val="000F74BF"/>
    <w:rsid w:val="001062DF"/>
    <w:rsid w:val="0011031B"/>
    <w:rsid w:val="00144716"/>
    <w:rsid w:val="001511A6"/>
    <w:rsid w:val="00152B00"/>
    <w:rsid w:val="00181858"/>
    <w:rsid w:val="001B2D3E"/>
    <w:rsid w:val="001B7AF1"/>
    <w:rsid w:val="001E6C41"/>
    <w:rsid w:val="00207108"/>
    <w:rsid w:val="002154A8"/>
    <w:rsid w:val="002200ED"/>
    <w:rsid w:val="00230751"/>
    <w:rsid w:val="00235134"/>
    <w:rsid w:val="002464B2"/>
    <w:rsid w:val="00254062"/>
    <w:rsid w:val="002B3AC6"/>
    <w:rsid w:val="002C1700"/>
    <w:rsid w:val="002C6885"/>
    <w:rsid w:val="002D23AD"/>
    <w:rsid w:val="002D55F2"/>
    <w:rsid w:val="002F1E4F"/>
    <w:rsid w:val="002F6AFF"/>
    <w:rsid w:val="003151B1"/>
    <w:rsid w:val="00326269"/>
    <w:rsid w:val="00352421"/>
    <w:rsid w:val="003666D8"/>
    <w:rsid w:val="003818D0"/>
    <w:rsid w:val="00381A0F"/>
    <w:rsid w:val="0038785B"/>
    <w:rsid w:val="003A5171"/>
    <w:rsid w:val="003B0A59"/>
    <w:rsid w:val="003D7D36"/>
    <w:rsid w:val="003E3D80"/>
    <w:rsid w:val="003E50C1"/>
    <w:rsid w:val="003E6572"/>
    <w:rsid w:val="003E79D0"/>
    <w:rsid w:val="004066AA"/>
    <w:rsid w:val="00425169"/>
    <w:rsid w:val="00437258"/>
    <w:rsid w:val="004422CC"/>
    <w:rsid w:val="004446BA"/>
    <w:rsid w:val="00492111"/>
    <w:rsid w:val="0049549C"/>
    <w:rsid w:val="004B01B3"/>
    <w:rsid w:val="004C5024"/>
    <w:rsid w:val="004C67B3"/>
    <w:rsid w:val="004E7D21"/>
    <w:rsid w:val="004F3670"/>
    <w:rsid w:val="00552A8C"/>
    <w:rsid w:val="00561BC7"/>
    <w:rsid w:val="00561D86"/>
    <w:rsid w:val="005700B8"/>
    <w:rsid w:val="005B39BC"/>
    <w:rsid w:val="005B3A05"/>
    <w:rsid w:val="005D0159"/>
    <w:rsid w:val="005E58C6"/>
    <w:rsid w:val="005F13BE"/>
    <w:rsid w:val="005F4028"/>
    <w:rsid w:val="00637AFD"/>
    <w:rsid w:val="00647E9B"/>
    <w:rsid w:val="00650E23"/>
    <w:rsid w:val="00655085"/>
    <w:rsid w:val="00663435"/>
    <w:rsid w:val="0066760A"/>
    <w:rsid w:val="00672B8F"/>
    <w:rsid w:val="00676EDD"/>
    <w:rsid w:val="00684CD2"/>
    <w:rsid w:val="006856D0"/>
    <w:rsid w:val="006C6130"/>
    <w:rsid w:val="006F0AB4"/>
    <w:rsid w:val="006F1BB8"/>
    <w:rsid w:val="006F5523"/>
    <w:rsid w:val="00725D19"/>
    <w:rsid w:val="00733FCB"/>
    <w:rsid w:val="007608E5"/>
    <w:rsid w:val="00763A23"/>
    <w:rsid w:val="00765C0D"/>
    <w:rsid w:val="007928F9"/>
    <w:rsid w:val="007A2C83"/>
    <w:rsid w:val="007B0822"/>
    <w:rsid w:val="007B1580"/>
    <w:rsid w:val="007B2A68"/>
    <w:rsid w:val="007C0677"/>
    <w:rsid w:val="007D5A33"/>
    <w:rsid w:val="007F4355"/>
    <w:rsid w:val="0080012C"/>
    <w:rsid w:val="00824F52"/>
    <w:rsid w:val="00862127"/>
    <w:rsid w:val="008A1968"/>
    <w:rsid w:val="008D3BCD"/>
    <w:rsid w:val="008D75D7"/>
    <w:rsid w:val="008E496B"/>
    <w:rsid w:val="008E5B65"/>
    <w:rsid w:val="008F3BA1"/>
    <w:rsid w:val="008F7A60"/>
    <w:rsid w:val="00900997"/>
    <w:rsid w:val="00900B8D"/>
    <w:rsid w:val="00902A23"/>
    <w:rsid w:val="009118A7"/>
    <w:rsid w:val="0093275E"/>
    <w:rsid w:val="0095633E"/>
    <w:rsid w:val="009768FF"/>
    <w:rsid w:val="00990B28"/>
    <w:rsid w:val="009960D7"/>
    <w:rsid w:val="009A45A5"/>
    <w:rsid w:val="009A48BE"/>
    <w:rsid w:val="00A20F82"/>
    <w:rsid w:val="00A2365A"/>
    <w:rsid w:val="00A36FF6"/>
    <w:rsid w:val="00A4387C"/>
    <w:rsid w:val="00A678A5"/>
    <w:rsid w:val="00A8031E"/>
    <w:rsid w:val="00A81453"/>
    <w:rsid w:val="00A9271B"/>
    <w:rsid w:val="00AA0FCC"/>
    <w:rsid w:val="00AA11A5"/>
    <w:rsid w:val="00B352AD"/>
    <w:rsid w:val="00B57ED3"/>
    <w:rsid w:val="00B83962"/>
    <w:rsid w:val="00B83EFE"/>
    <w:rsid w:val="00BE4736"/>
    <w:rsid w:val="00BF13ED"/>
    <w:rsid w:val="00C144FE"/>
    <w:rsid w:val="00C344CC"/>
    <w:rsid w:val="00C635A7"/>
    <w:rsid w:val="00C836D1"/>
    <w:rsid w:val="00CA7300"/>
    <w:rsid w:val="00CB0095"/>
    <w:rsid w:val="00CB488F"/>
    <w:rsid w:val="00CC4B47"/>
    <w:rsid w:val="00CC5C03"/>
    <w:rsid w:val="00CF3459"/>
    <w:rsid w:val="00D25996"/>
    <w:rsid w:val="00D2695B"/>
    <w:rsid w:val="00D35173"/>
    <w:rsid w:val="00D35ED8"/>
    <w:rsid w:val="00D37742"/>
    <w:rsid w:val="00D50835"/>
    <w:rsid w:val="00D93A39"/>
    <w:rsid w:val="00DA10A5"/>
    <w:rsid w:val="00DC4E44"/>
    <w:rsid w:val="00E10600"/>
    <w:rsid w:val="00E17D03"/>
    <w:rsid w:val="00E25DA0"/>
    <w:rsid w:val="00E261F0"/>
    <w:rsid w:val="00E3280A"/>
    <w:rsid w:val="00E37C89"/>
    <w:rsid w:val="00E67884"/>
    <w:rsid w:val="00E7329E"/>
    <w:rsid w:val="00E8261F"/>
    <w:rsid w:val="00E907BB"/>
    <w:rsid w:val="00E94B57"/>
    <w:rsid w:val="00EC0CC7"/>
    <w:rsid w:val="00EC2E19"/>
    <w:rsid w:val="00EF1318"/>
    <w:rsid w:val="00F3445B"/>
    <w:rsid w:val="00F70882"/>
    <w:rsid w:val="00F90EC7"/>
    <w:rsid w:val="00F92C81"/>
    <w:rsid w:val="00FA2BDA"/>
    <w:rsid w:val="00FB6B2B"/>
    <w:rsid w:val="00FE0422"/>
    <w:rsid w:val="00FE689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F304"/>
  <w15:chartTrackingRefBased/>
  <w15:docId w15:val="{FF72F868-3D10-4B1D-B500-E1DF4A70A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75E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14064"/>
    <w:pPr>
      <w:framePr w:w="7920" w:h="1980" w:hRule="exact" w:hSpace="180" w:wrap="auto" w:hAnchor="page" w:xAlign="center" w:yAlign="bottom"/>
      <w:ind w:left="2880"/>
    </w:pPr>
    <w:rPr>
      <w:rFonts w:cs="Arial"/>
      <w:caps/>
      <w:sz w:val="22"/>
      <w:szCs w:val="22"/>
    </w:rPr>
  </w:style>
  <w:style w:type="paragraph" w:styleId="Header">
    <w:name w:val="header"/>
    <w:basedOn w:val="Normal"/>
    <w:link w:val="HeaderChar"/>
    <w:rsid w:val="004C20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4C20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C20E7"/>
  </w:style>
  <w:style w:type="character" w:customStyle="1" w:styleId="FooterChar">
    <w:name w:val="Footer Char"/>
    <w:link w:val="Footer"/>
    <w:rsid w:val="009A45A5"/>
  </w:style>
  <w:style w:type="character" w:styleId="IntenseReference">
    <w:name w:val="Intense Reference"/>
    <w:uiPriority w:val="68"/>
    <w:qFormat/>
    <w:rsid w:val="00BE4736"/>
    <w:rPr>
      <w:b/>
      <w:bCs/>
      <w:smallCaps/>
      <w:color w:val="C0504D"/>
      <w:spacing w:val="5"/>
      <w:u w:val="single"/>
    </w:rPr>
  </w:style>
  <w:style w:type="paragraph" w:styleId="BodyText">
    <w:name w:val="Body Text"/>
    <w:basedOn w:val="Normal"/>
    <w:link w:val="BodyTextChar"/>
    <w:uiPriority w:val="1"/>
    <w:qFormat/>
    <w:rsid w:val="005700B8"/>
    <w:pPr>
      <w:widowControl w:val="0"/>
      <w:spacing w:after="240"/>
      <w:ind w:firstLine="360"/>
      <w:jc w:val="both"/>
    </w:pPr>
    <w:rPr>
      <w:rFonts w:eastAsia="Arial" w:cstheme="minorBidi"/>
      <w:bCs/>
      <w:sz w:val="22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700B8"/>
    <w:rPr>
      <w:rFonts w:ascii="Arial" w:eastAsia="Arial" w:hAnsi="Arial" w:cstheme="minorBidi"/>
      <w:bCs/>
      <w:sz w:val="22"/>
      <w:szCs w:val="24"/>
    </w:rPr>
  </w:style>
  <w:style w:type="paragraph" w:styleId="ListParagraph">
    <w:name w:val="List Paragraph"/>
    <w:basedOn w:val="Normal"/>
    <w:uiPriority w:val="34"/>
    <w:qFormat/>
    <w:rsid w:val="00E907BB"/>
    <w:pPr>
      <w:ind w:left="720"/>
      <w:jc w:val="both"/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381A0F"/>
    <w:rPr>
      <w:rFonts w:ascii="Arial" w:hAnsi="Arial"/>
    </w:rPr>
  </w:style>
  <w:style w:type="paragraph" w:styleId="Revision">
    <w:name w:val="Revision"/>
    <w:hidden/>
    <w:uiPriority w:val="71"/>
    <w:semiHidden/>
    <w:rsid w:val="005D015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C80A7DBF6A9F40AD21054118C9AC64" ma:contentTypeVersion="10" ma:contentTypeDescription="Create a new document." ma:contentTypeScope="" ma:versionID="eb163f70e1085ac788c0ccaa6f0d0565">
  <xsd:schema xmlns:xsd="http://www.w3.org/2001/XMLSchema" xmlns:xs="http://www.w3.org/2001/XMLSchema" xmlns:p="http://schemas.microsoft.com/office/2006/metadata/properties" xmlns:ns2="3675566d-e615-4435-ac2f-6106a88ab1a7" xmlns:ns3="f6fd95ca-3806-4d25-9f52-f1aea0f2065c" targetNamespace="http://schemas.microsoft.com/office/2006/metadata/properties" ma:root="true" ma:fieldsID="365a0b81f1c9778fefbcdbf319b7a70d" ns2:_="" ns3:_="">
    <xsd:import namespace="3675566d-e615-4435-ac2f-6106a88ab1a7"/>
    <xsd:import namespace="f6fd95ca-3806-4d25-9f52-f1aea0f20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5566d-e615-4435-ac2f-6106a88ab1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d95ca-3806-4d25-9f52-f1aea0f20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5BCF05-24C1-497A-BAD8-7771DE6E9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5566d-e615-4435-ac2f-6106a88ab1a7"/>
    <ds:schemaRef ds:uri="f6fd95ca-3806-4d25-9f52-f1aea0f20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9D54FA-022F-4358-81AE-D0D0293386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603B4-9EF1-4FF9-B3A4-F9DCFB16EC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653D56-E020-4E80-8FCD-83A80CF134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571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SPECIAL PROVISION</vt:lpstr>
    </vt:vector>
  </TitlesOfParts>
  <Company>Fishbeck Thompson Carr &amp; Huber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 PROVISION</dc:title>
  <dc:subject/>
  <dc:creator>Brandi L.E. Miller</dc:creator>
  <cp:keywords/>
  <cp:lastModifiedBy>Kramer, Jeremy</cp:lastModifiedBy>
  <cp:revision>36</cp:revision>
  <cp:lastPrinted>2015-02-19T19:09:00Z</cp:lastPrinted>
  <dcterms:created xsi:type="dcterms:W3CDTF">2022-07-15T14:32:00Z</dcterms:created>
  <dcterms:modified xsi:type="dcterms:W3CDTF">2025-11-07T19:08:00Z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0x0101009BC80A7DBF6A9F40AD21054118C9AC64</vt:lpwstr>
  </property>
</Properties>
</file>